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EN MARGE DU RAPPORT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- Difficultés rencontrées pendant le diagnostic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différence d’attentes entre le cadre du diagnostic = notre mission et les attentes/problématiques du groupe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=&gt; frustration du groupe qui n’a pas l’impression que l’on ait apporté plus que le MOOC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accueil des compagnons comme des sauveurs… ce qui crée des désillusions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La position initiale qu’on a eu le soir : on ne se voyait pas.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pour un diagnostic : se laisser embarquer par des questionnements venant des porteurs de projet et leur sentiment d’urgence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une mobilisation de la parole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Cadre horaire peu défini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irruption d’un événement démobilisant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pas suffisamment  de préparation de notre équipe : la date fixée au départ était le 21 ; finalement nous avons commencé le 20 au soir sans nous être concertés sur la marche à suivre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cadre et déroulé pas assez clair : la date du rendu d’un rapport n’a pas été définie. Quand le rapport est-il partagé avec l’Oasis?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- Ce qui a bien marché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la rencontre humaine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les bouteilles de vin partagées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se positionner en triangle pour se voir entre nous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- Les idées que ça nous donne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pour un diagnostic : un questionnaire à remplir au préalable qui permette en mettre en évidence les potentiels blocages/zones à risques = gain de temps + mise en lumière des thématiques à creuser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garder à l’idée que les problèmes évoqués par le collectif ne sont pas toujours les réels blocages...Et que l’arbre peut cacher la forêt. (par exemple: “nous sommes bloqués car nous n’avons pas de cadre juridique” alors que les étapes préalables n’ont pas été remplies —à savoir, “comment voulons-nous fonctionner ensemble? Quelle est notre relation à la propriété?)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fiche bilan à faire remplir après la rencontre / après la remise du diagnostic (dans l’objectif de recevoir un feed-back sur nos pratiques/sur l’apport de notre part)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création d’un diagnostic avancé pour Oasis déjà existante (le cadre d’un diagnostic court ( 3h) nous parait trop succint pour répondre aux problématiques d’un tel lieu)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bien définir quand ça commence et quand ça finit.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outil de travail à proposer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 Une démarche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: 1. Observation  2. Suggestion 3. proposer des Petits pas  et 4. Contacts/pistes pour aller plus loin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A dire aux compagnons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 Clarifier avant ce qu’est un diagnostic et de fait la raison de la venue des Compagnons.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 Poser la durée de la prestation et la nature du rendu, et bien la différencier des futures prestations que pourraient proposer les compagnons, (ou d’autres professionnels selon les besoins).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 Dans la constitution du cercle de travail en présentiel, se positionner de telle manière que le contact visuel soit aisé entre les compagnons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 Etre vigilants à ce que la prise de parole soit équilibrée -&gt; clarifier le déroulé de la rencontre avant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 Points de vigilance : Pour un diagnostic, ce sont pas les compagnons qui conduisent les entretiens et posent des questions. (Nous ne sommes pas des sauveurs)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 Être dans l’écoute, attention au risque de faire des retours qui pourraient heurter les porteurs de projet, et les mettre sur la défensive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 Prendre conscience que ce n’est pas parce qu’un porteur de projet fait appel aux compagnons qu’il est capable de tout entendre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 Bienveillance sans complaisance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 Prendre conscience de l’état physique et mental des individus et prioriser nos retours en ce sens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 Utilisation de la reformulation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_Time keeper/gardien du temps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FORMAT DE COMPTE-RENDU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 Une synthèse écrite d'une page/ la cartographie/ le détail par thème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i w:val="1"/>
          <w:color w:val="ff9900"/>
          <w:sz w:val="20"/>
          <w:szCs w:val="20"/>
          <w:rtl w:val="0"/>
        </w:rPr>
        <w:t xml:space="preserve">+ de quelle manière le projet d’Oasis résonne en nous, compagnons, individuellement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+ les points forts de l’Oasis (dont ils pourraient aussi ne pas avoir conscience)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Idée d’un diagramme araignée de diagnostic visuel sur les différentes composantes d’une oasis permettant rapidement de voir les domaines à améliorer/creuser et mettre en valeur les points forts du projet.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---------------------------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Formalisation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ind w:left="105" w:firstLine="0"/>
        <w:contextualSpacing w:val="0"/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Expression chez Marie et Eric de ne pas vouloir formaliser trop de choses (prêt de matériel avec les voisins/ ne pas être inquiétés sur le plan législatif médical)</w:t>
      </w:r>
    </w:p>
    <w:p w:rsidR="00000000" w:rsidDel="00000000" w:rsidP="00000000" w:rsidRDefault="00000000" w:rsidRPr="00000000">
      <w:pPr>
        <w:ind w:left="105" w:firstLine="0"/>
        <w:contextualSpacing w:val="0"/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La non formalisation est plutôt une envie de s’éviter tout problème avec la justice</w:t>
      </w:r>
    </w:p>
    <w:p w:rsidR="00000000" w:rsidDel="00000000" w:rsidP="00000000" w:rsidRDefault="00000000" w:rsidRPr="00000000">
      <w:pPr>
        <w:ind w:left="105" w:firstLine="0"/>
        <w:contextualSpacing w:val="0"/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Et de l’autre côté, une grande attente de la part d’Anne de formalisation pour commencer à entrer dans le projet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On distingue au sein des activités hébergées: </w:t>
      </w:r>
    </w:p>
    <w:p w:rsidR="00000000" w:rsidDel="00000000" w:rsidP="00000000" w:rsidRDefault="00000000" w:rsidRPr="00000000">
      <w:pPr>
        <w:ind w:left="720" w:firstLine="0"/>
        <w:contextualSpacing w:val="0"/>
        <w:jc w:val="both"/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a) celles qui seront conduites en commun par l’équipe; </w:t>
      </w:r>
    </w:p>
    <w:p w:rsidR="00000000" w:rsidDel="00000000" w:rsidP="00000000" w:rsidRDefault="00000000" w:rsidRPr="00000000">
      <w:pPr>
        <w:ind w:left="720" w:firstLine="0"/>
        <w:contextualSpacing w:val="0"/>
        <w:jc w:val="both"/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b) celles qui seront conduites par des partenaires permanents; </w:t>
      </w:r>
    </w:p>
    <w:p w:rsidR="00000000" w:rsidDel="00000000" w:rsidP="00000000" w:rsidRDefault="00000000" w:rsidRPr="00000000">
      <w:pPr>
        <w:ind w:left="720" w:firstLine="0"/>
        <w:contextualSpacing w:val="0"/>
        <w:jc w:val="both"/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c) celles qui seront conduites par des partenaires épisodiques.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Les besoins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 communs à différentes activités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peuvent devenir un secteur de mutualisation de ressources/services; (exemple: la maintenance du site, le ménage des bâtiments, un service de réservation, le site internet, …)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0b5394"/>
                <w:sz w:val="20"/>
                <w:szCs w:val="20"/>
                <w:rtl w:val="0"/>
              </w:rPr>
              <w:t xml:space="preserve">Le travail d’allocation des rôles auquel s’est livré l’équipe est donc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0b5394"/>
                <w:sz w:val="20"/>
                <w:szCs w:val="20"/>
                <w:rtl w:val="0"/>
              </w:rPr>
              <w:t xml:space="preserve">une contribution déterminante qui mérite d’être associée à une cartographie précise et détaillée des activités, des rôles et des fonctions que chacun prendra dans le projet présent et à venir.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b5394"/>
                <w:sz w:val="20"/>
                <w:szCs w:val="20"/>
                <w:rtl w:val="0"/>
              </w:rPr>
              <w:t xml:space="preserve">A partir de ces points développés, il est maintenant possible de déterminer la typologie par l’activité:</w:t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ind w:left="720" w:hanging="360"/>
              <w:contextualSpacing w:val="1"/>
              <w:jc w:val="both"/>
              <w:rPr>
                <w:rFonts w:ascii="Roboto" w:cs="Roboto" w:eastAsia="Roboto" w:hAnsi="Roboto"/>
                <w:color w:val="0b5394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b5394"/>
                <w:sz w:val="20"/>
                <w:szCs w:val="20"/>
                <w:rtl w:val="0"/>
              </w:rPr>
              <w:t xml:space="preserve">habitant:</w:t>
            </w:r>
            <w:r w:rsidDel="00000000" w:rsidR="00000000" w:rsidRPr="00000000">
              <w:rPr>
                <w:rFonts w:ascii="Roboto" w:cs="Roboto" w:eastAsia="Roboto" w:hAnsi="Roboto"/>
                <w:color w:val="0b5394"/>
                <w:sz w:val="20"/>
                <w:szCs w:val="20"/>
                <w:rtl w:val="0"/>
              </w:rPr>
              <w:t xml:space="preserve"> il est coopérateur de l’habitat participatif = logement + services mutualisés dont participation au maraîchage par ex.</w:t>
            </w:r>
          </w:p>
          <w:p w:rsidR="00000000" w:rsidDel="00000000" w:rsidP="00000000" w:rsidRDefault="00000000" w:rsidRPr="00000000">
            <w:pPr>
              <w:ind w:left="720" w:firstLine="0"/>
              <w:contextualSpacing w:val="0"/>
              <w:jc w:val="both"/>
            </w:pPr>
            <w:r w:rsidDel="00000000" w:rsidR="00000000" w:rsidRPr="00000000">
              <w:rPr>
                <w:rFonts w:ascii="Roboto" w:cs="Roboto" w:eastAsia="Roboto" w:hAnsi="Roboto"/>
                <w:color w:val="0b5394"/>
                <w:sz w:val="20"/>
                <w:szCs w:val="20"/>
                <w:rtl w:val="0"/>
              </w:rPr>
              <w:t xml:space="preserve">Son intégration dans le modèle financier: il achète son logement donc contribue à sa construction et amortit une partie du foncier, contribue à l’entretien, y compris financièrement pour le réseau.</w:t>
            </w:r>
          </w:p>
          <w:p w:rsidR="00000000" w:rsidDel="00000000" w:rsidP="00000000" w:rsidRDefault="00000000" w:rsidRPr="00000000">
            <w:pPr>
              <w:numPr>
                <w:ilvl w:val="0"/>
                <w:numId w:val="10"/>
              </w:numPr>
              <w:ind w:left="720" w:hanging="360"/>
              <w:contextualSpacing w:val="1"/>
              <w:jc w:val="both"/>
              <w:rPr>
                <w:rFonts w:ascii="Roboto" w:cs="Roboto" w:eastAsia="Roboto" w:hAnsi="Roboto"/>
                <w:color w:val="0b5394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b5394"/>
                <w:sz w:val="20"/>
                <w:szCs w:val="20"/>
                <w:rtl w:val="0"/>
              </w:rPr>
              <w:t xml:space="preserve">résident actif</w:t>
            </w:r>
            <w:r w:rsidDel="00000000" w:rsidR="00000000" w:rsidRPr="00000000">
              <w:rPr>
                <w:rFonts w:ascii="Roboto" w:cs="Roboto" w:eastAsia="Roboto" w:hAnsi="Roboto"/>
                <w:color w:val="0b5394"/>
                <w:sz w:val="20"/>
                <w:szCs w:val="20"/>
                <w:rtl w:val="0"/>
              </w:rPr>
              <w:t xml:space="preserve">: il est habitant et travaille dans une des activités hébergées par le site. Sa contribution est celle d’un habitant (mais voir le statut particulier de Marie et Éric). Il est </w:t>
            </w:r>
            <w:r w:rsidDel="00000000" w:rsidR="00000000" w:rsidRPr="00000000">
              <w:rPr>
                <w:rFonts w:ascii="Roboto" w:cs="Roboto" w:eastAsia="Roboto" w:hAnsi="Roboto"/>
                <w:color w:val="0b5394"/>
                <w:sz w:val="20"/>
                <w:szCs w:val="20"/>
                <w:rtl w:val="0"/>
              </w:rPr>
              <w:t xml:space="preserve">salarié</w:t>
            </w:r>
            <w:r w:rsidDel="00000000" w:rsidR="00000000" w:rsidRPr="00000000">
              <w:rPr>
                <w:rFonts w:ascii="Roboto" w:cs="Roboto" w:eastAsia="Roboto" w:hAnsi="Roboto"/>
                <w:color w:val="0b5394"/>
                <w:sz w:val="20"/>
                <w:szCs w:val="20"/>
                <w:rtl w:val="0"/>
              </w:rPr>
              <w:t xml:space="preserve"> (ou rémunéré) et son activité permet le développement d’une activité qui paie un loyer à la SCI et contribue aussi à réduire la dette.</w:t>
            </w:r>
          </w:p>
          <w:p w:rsidR="00000000" w:rsidDel="00000000" w:rsidP="00000000" w:rsidRDefault="00000000" w:rsidRPr="00000000">
            <w:pPr>
              <w:numPr>
                <w:ilvl w:val="0"/>
                <w:numId w:val="10"/>
              </w:numPr>
              <w:ind w:left="720" w:hanging="360"/>
              <w:contextualSpacing w:val="1"/>
              <w:jc w:val="both"/>
              <w:rPr>
                <w:rFonts w:ascii="Roboto" w:cs="Roboto" w:eastAsia="Roboto" w:hAnsi="Roboto"/>
                <w:color w:val="0b5394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b5394"/>
                <w:sz w:val="20"/>
                <w:szCs w:val="20"/>
                <w:rtl w:val="0"/>
              </w:rPr>
              <w:t xml:space="preserve">actif non résident:</w:t>
            </w:r>
            <w:r w:rsidDel="00000000" w:rsidR="00000000" w:rsidRPr="00000000">
              <w:rPr>
                <w:rFonts w:ascii="Roboto" w:cs="Roboto" w:eastAsia="Roboto" w:hAnsi="Roboto"/>
                <w:color w:val="0b5394"/>
                <w:sz w:val="20"/>
                <w:szCs w:val="20"/>
                <w:rtl w:val="0"/>
              </w:rPr>
              <w:t xml:space="preserve"> il travaille dans une activité hébergée par le site. Il paie un loyer ou une redevance qui contribue à la réduction de la dette. (Il est potentiellement membre de la nouvelle structure association ou SCIC)</w:t>
            </w:r>
          </w:p>
          <w:p w:rsidR="00000000" w:rsidDel="00000000" w:rsidP="00000000" w:rsidRDefault="00000000" w:rsidRPr="00000000">
            <w:pPr>
              <w:numPr>
                <w:ilvl w:val="0"/>
                <w:numId w:val="10"/>
              </w:numPr>
              <w:ind w:left="720" w:hanging="360"/>
              <w:contextualSpacing w:val="1"/>
              <w:jc w:val="both"/>
              <w:rPr>
                <w:rFonts w:ascii="Roboto" w:cs="Roboto" w:eastAsia="Roboto" w:hAnsi="Roboto"/>
                <w:color w:val="0b5394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b5394"/>
                <w:sz w:val="20"/>
                <w:szCs w:val="20"/>
                <w:rtl w:val="0"/>
              </w:rPr>
              <w:t xml:space="preserve">le partenaire épisodique:</w:t>
            </w:r>
            <w:r w:rsidDel="00000000" w:rsidR="00000000" w:rsidRPr="00000000">
              <w:rPr>
                <w:rFonts w:ascii="Roboto" w:cs="Roboto" w:eastAsia="Roboto" w:hAnsi="Roboto"/>
                <w:color w:val="0b5394"/>
                <w:sz w:val="20"/>
                <w:szCs w:val="20"/>
                <w:rtl w:val="0"/>
              </w:rPr>
              <w:t xml:space="preserve"> il est client de l’activité hôtelière et/ou location de salle.(et membre de la SCIC/Asso?)</w:t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</w:t>
      </w:r>
    </w:p>
    <w:tbl>
      <w:tblPr>
        <w:tblStyle w:val="Table4"/>
        <w:bidi w:val="0"/>
        <w:tblW w:w="902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400"/>
        <w:gridCol w:w="2300"/>
        <w:gridCol w:w="2600"/>
        <w:gridCol w:w="2720"/>
        <w:tblGridChange w:id="0">
          <w:tblGrid>
            <w:gridCol w:w="1400"/>
            <w:gridCol w:w="2300"/>
            <w:gridCol w:w="2600"/>
            <w:gridCol w:w="272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ind w:left="-90" w:right="45" w:firstLine="0"/>
              <w:contextualSpacing w:val="0"/>
              <w:jc w:val="center"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3f3f3"/>
                <w:sz w:val="20"/>
                <w:szCs w:val="20"/>
                <w:rtl w:val="0"/>
              </w:rPr>
              <w:t xml:space="preserve">Thématique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0b5394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ind w:left="-240" w:firstLine="525"/>
              <w:contextualSpacing w:val="0"/>
              <w:jc w:val="center"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3f3f3"/>
                <w:sz w:val="20"/>
                <w:szCs w:val="20"/>
                <w:rtl w:val="0"/>
              </w:rPr>
              <w:t xml:space="preserve">Observations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0b5394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ind w:left="45" w:firstLine="0"/>
              <w:contextualSpacing w:val="0"/>
              <w:jc w:val="center"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3f3f3"/>
                <w:sz w:val="20"/>
                <w:szCs w:val="20"/>
                <w:rtl w:val="0"/>
              </w:rPr>
              <w:t xml:space="preserve">Suggestions/Idée conceptuelle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0b5394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center"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3f3f3"/>
                <w:sz w:val="20"/>
                <w:szCs w:val="20"/>
                <w:rtl w:val="0"/>
              </w:rPr>
              <w:t xml:space="preserve">Petits Pas, Contacts/pistes</w:t>
            </w:r>
          </w:p>
        </w:tc>
      </w:tr>
      <w:tr>
        <w:trPr>
          <w:trHeight w:val="400" w:hRule="atLeast"/>
        </w:trPr>
        <w:tc>
          <w:tcPr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fa8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90" w:righ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efefef"/>
                <w:sz w:val="20"/>
                <w:szCs w:val="20"/>
                <w:rtl w:val="0"/>
              </w:rPr>
              <w:t xml:space="preserve">ECONOMIE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90" w:righ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SARL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- 20% d’occupation au niveau français</w:t>
            </w:r>
          </w:p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(développement d’Airbnb)</w:t>
            </w:r>
          </w:p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x2,5 en taux d’occupation sur Angustia depuis 2011</w:t>
            </w:r>
          </w:p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x3 du CA en 2 ans</w:t>
            </w:r>
          </w:p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Grande demande pour les séminaires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Améliorer le CA : </w:t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- établir un business plan</w:t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(et intégrer le travail entamé sur le seuil de rentabilité) </w:t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- Agrandir la capacité d’accueil, notamment des personnes handicapées avec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financement possible via subventions</w:t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Création d’une capacité d’accueil  supplémentaire en aire de camping/HLL</w:t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- proposer des formules stages à forte attractivité et à compétences utiles pour le site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- Faire parrainer l’établissement du Business plan par des élèves d’Ecole de Commerce (Grenoble)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- Faire une demande sur la Fabrique des Colibris : “recherche d’expertise dans la mise en place d’un Business plan”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- HLL Habitat de Loisir Léger à creuser</w:t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hyperlink r:id="rId5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u w:val="single"/>
                  <w:rtl w:val="0"/>
                </w:rPr>
                <w:t xml:space="preserve">http://www.prixnational-boisconstruction.org/panorama-des-realisations-en-lorraine/44-pncb-2013/869-4-hll-en-bois-de-chartreuse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u w:val="single"/>
                  <w:rtl w:val="0"/>
                </w:rPr>
                <w:t xml:space="preserve">http://www.parc-chartreuse.net/decouvrir-la-chartreuse/se-loger/actualites/357-l-la-dahutte-r-de-chartreuse.html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hyperlink r:id="rId7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u w:val="single"/>
                  <w:rtl w:val="0"/>
                </w:rPr>
                <w:t xml:space="preserve">http://www.parc-chartreuse.net/decouvrir-la-chartreuse/foret-filiere-bois/1093-les-hll-en-bois-de-chartreuse.html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faire une étude de marché de sites similaires -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contacter d’autres Oasis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90" w:righ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Mutation juridique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Une personne est prête à s’investir dans le projet et à participer au développement de l’activité</w:t>
            </w:r>
          </w:p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Activité d’organisation de séminaire, communication, et expression de la raison d’être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Ouvrir le capital de la SARL pour intégrer Anne (qui deviendrait associée)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création d’une structure nouvelle? (Association ou SCIC 2 formes possibles)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ou transformation plus profonde de la SARL?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Prendre contact avec Isabelle  </w:t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contextualSpacing w:val="1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pour la réalisation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contextualSpacing w:val="1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pour creuser les termes, voir la  stratégie dans une séance de travail  dédiée..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90" w:righ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SCI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Une SCI familiale avec un fort taux d’endettement,</w:t>
            </w:r>
          </w:p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Réduction du taux d’endettement : augmentation du CA (potentiellement des loyers)</w:t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travailler sur des solutions de restructuration de la dette.</w:t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Dans le futur, dans le cadre du projet d’habitat participatif, se garder la possibilité d’ouvrir le capital de la SCI et/ou d e disposer de ses actifs pour tout ou partie.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Aujourd’hui, rachat du crédit : (renégociation du taux d’intérêt auprès de la banque, ou souscription d’un nouveau prêt rachetant l’ancien)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S’appuyer sur des compétences extérieures pour ce thème via la Fabrique des Colibris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90" w:right="45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+  100 000€ recherchés</w:t>
            </w:r>
          </w:p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Pour finaliser cuisine et accueil séminaires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Budget pour avoir une estimation plus fine de la somme nécessaire pour terminer le bâtiment de séminaire.</w:t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Petit pas: réduire le besoin en cash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Recherche de la fourniture de compétences et de matériels gratuits: Cf La Fabrique</w:t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Recherche d’affinitaires en plaine Grenobloise avec des compétences de recherche de matériel et d’opportunité (veille)</w:t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Contacter l’llot des Combes :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i w:val="1"/>
                  <w:sz w:val="19"/>
                  <w:szCs w:val="19"/>
                  <w:highlight w:val="white"/>
                  <w:u w:val="single"/>
                  <w:rtl w:val="0"/>
                </w:rPr>
                <w:t xml:space="preserve">www.lilotdescombes.fr</w:t>
              </w:r>
            </w:hyperlink>
            <w:r w:rsidDel="00000000" w:rsidR="00000000" w:rsidRPr="00000000">
              <w:rPr>
                <w:rFonts w:ascii="Roboto" w:cs="Roboto" w:eastAsia="Roboto" w:hAnsi="Roboto"/>
                <w:i w:val="1"/>
                <w:sz w:val="19"/>
                <w:szCs w:val="19"/>
                <w:highlight w:val="white"/>
                <w:rtl w:val="0"/>
              </w:rPr>
              <w:t xml:space="preserve"> et plus particulièrement 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Jean-Philippe Cieslak : </w:t>
            </w:r>
            <w:r w:rsidDel="00000000" w:rsidR="00000000" w:rsidRPr="00000000">
              <w:rPr>
                <w:rFonts w:ascii="Roboto" w:cs="Roboto" w:eastAsia="Roboto" w:hAnsi="Roboto"/>
                <w:i w:val="1"/>
                <w:color w:val="555555"/>
                <w:sz w:val="19"/>
                <w:szCs w:val="19"/>
                <w:highlight w:val="white"/>
                <w:rtl w:val="0"/>
              </w:rPr>
              <w:t xml:space="preserve">contact@lilotdescombes.fr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De la même façon que pour la réalisation du Business plan, contacter les écoles de commerces pour un travail sur les levées de fond et compétences entreprises (programmes RSE, mécénat de compétences)</w:t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Recherche de financement sur les plates-formes de financement participatif</w:t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Lancer des souscriptions pour des activités régulières et l’utilisation de la salle de séminaire</w:t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Mise en place de chantier école; chantier d’insertion</w:t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Intégrer les démarches dans la “structure ad hoc” pour agréger les contributions</w:t>
            </w:r>
          </w:p>
        </w:tc>
      </w:tr>
      <w:tr>
        <w:trPr>
          <w:trHeight w:val="400" w:hRule="atLeast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90" w:righ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efefef"/>
                <w:sz w:val="20"/>
                <w:szCs w:val="20"/>
                <w:rtl w:val="0"/>
              </w:rPr>
              <w:t xml:space="preserve">SOCIAL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90" w:righ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Gouvernance et intégration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Difficulté d’ouvrir un projet de couple à un projet collectif, d’intégrer de nouvelles personnes (Francine depuis sept.14, Anne depuis 6mois)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Dans une Oasis, la notion de gouvernance partagée passe par le partage du pouvoir, et donc du lâcher-prise sur le projet initial des fondateurs en faveur des personnes à intégrer.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Réfléchir à la notion de propriété (sol/logement)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, </w:t>
            </w:r>
          </w:p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ind w:left="720" w:hanging="360"/>
              <w:contextualSpacing w:val="1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définition d’une intention pour le projet suffisamment claire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90" w:righ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Leadership</w:t>
            </w:r>
          </w:p>
          <w:p w:rsidR="00000000" w:rsidDel="00000000" w:rsidP="00000000" w:rsidRDefault="00000000" w:rsidRPr="00000000">
            <w:pPr>
              <w:ind w:left="-90" w:right="45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-90" w:right="45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-90" w:right="45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-90" w:right="45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-90" w:right="45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-90" w:right="45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-90" w:right="45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-90" w:righ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_______________</w:t>
            </w:r>
          </w:p>
          <w:p w:rsidR="00000000" w:rsidDel="00000000" w:rsidP="00000000" w:rsidRDefault="00000000" w:rsidRPr="00000000">
            <w:pPr>
              <w:ind w:left="-90" w:right="-10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Communication et résolution de conflits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Le « je » répond à des questions collectives qui attendraient un « nous » (questions sur la gouvernance) ; et le « nous » répond à des questions d’ordre plutôt individuel (propriété privée…)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Prendre conscience du « Je » dans le « Nous »</w:t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Vérifier que quand le « Nous » parle, il est bien représentatif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Soutien à  l’idée d’Anne d’organiser un Atelier Du Nous sur le site avec l’équipe. </w:t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D’autres stages de CNV ou des cercles restauratifs pourraient également apporter des outils intéressants pour le collectif.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90" w:righ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Rôles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Rôle et fonctions de chacun dans le projet à définir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Répondre aux questions : Qui fait quoi ? Que voulez-vous faire ? Qu’est-ce que vous ne voulez pas/plus faire ? Combien de temps voulez-vous y passer 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Ce travail est déjà planifié et en cours. Bon courage à vous!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80" w:right="4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Communication et Intégration au tissu  local (et au delà)</w:t>
            </w:r>
          </w:p>
          <w:p w:rsidR="00000000" w:rsidDel="00000000" w:rsidP="00000000" w:rsidRDefault="00000000" w:rsidRPr="00000000">
            <w:pPr>
              <w:ind w:left="-80" w:right="4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-80" w:right="4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-80" w:right="4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-80" w:right="4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Démarche entamée notamment par la journée portes-ouvertes.</w:t>
            </w:r>
          </w:p>
          <w:p w:rsidR="00000000" w:rsidDel="00000000" w:rsidP="00000000" w:rsidRDefault="00000000" w:rsidRPr="00000000">
            <w:pPr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4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contacts et entraide avec des voisin du hameau du haut</w:t>
            </w:r>
          </w:p>
          <w:p w:rsidR="00000000" w:rsidDel="00000000" w:rsidP="00000000" w:rsidRDefault="00000000" w:rsidRPr="00000000">
            <w:pPr>
              <w:ind w:left="4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4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organiser plus d’une porte ouverte maintenant que l’outil est prêt.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80" w:right="4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Relations avec l’extérieur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De forts besoins matériels présents et à venir mais peu de lisibilité vers l’extérieur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Identification des besoins futurs (via les idées d’actions par exemple)</w:t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Communication de ces besoins en anticipation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Créer la demande sur la Fabrique des Colibris, relayer sur le site internet</w:t>
            </w:r>
          </w:p>
          <w:p w:rsidR="00000000" w:rsidDel="00000000" w:rsidP="00000000" w:rsidRDefault="00000000" w:rsidRPr="00000000">
            <w:pPr>
              <w:ind w:left="4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Recherche d’affinitaires en plaine avec des compétences de recherche de matériel et d’opportunité (veille)</w:t>
            </w:r>
          </w:p>
          <w:p w:rsidR="00000000" w:rsidDel="00000000" w:rsidP="00000000" w:rsidRDefault="00000000" w:rsidRPr="00000000">
            <w:pPr>
              <w:ind w:left="4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90" w:righ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Prendre soin de soi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Volonté de tout arrêter à l’hiver dernier de certain. Fatigue, épuisement</w:t>
            </w:r>
          </w:p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L’énergie physique et mentale investie, le temps passé dans certaines tâches semblent considérables au vue du retour (financier, humain, matériel, soucis…)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Se trouver des temps de respiration : la raison d’être du projet doit pouvoir être incarnée par ses porteurs ! (ressourcement) </w:t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___________________________</w:t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Certains points mériteraient une analyse plus fine en terme de pertinence rendement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_____________________________</w:t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Les réunions hebdomadaires peuvent être un lieu privilégié d’échange pour décider à plusieurs de la pertinence ou non de telles ou telles actions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90" w:righ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Priorisation</w:t>
            </w:r>
          </w:p>
          <w:p w:rsidR="00000000" w:rsidDel="00000000" w:rsidP="00000000" w:rsidRDefault="00000000" w:rsidRPr="00000000">
            <w:pPr>
              <w:ind w:left="-90" w:righ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-90" w:righ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Beaucoup d’idées de choses à faire semblent causer un éparpillement et un ressassement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Faire un travail d’émergence d’idées sur toutes les actions à faire sur le site/dans le groupe/dans le court et le long terme/urgentes par urgentes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Post-its</w:t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Grand tableau de classification en Dragon Dreaming</w:t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76" w:lineRule="auto"/>
              <w:ind w:left="-90" w:right="45" w:firstLine="0"/>
              <w:contextualSpacing w:val="0"/>
              <w:jc w:val="left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Autonomisation des cercles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76" w:lineRule="auto"/>
              <w:ind w:left="-90" w:right="45" w:firstLine="0"/>
              <w:contextualSpacing w:val="0"/>
              <w:jc w:val="left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Actuellement, 2 personnes savent ce qui doit être fait et comment.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76" w:lineRule="auto"/>
              <w:ind w:left="-90" w:right="45" w:firstLine="0"/>
              <w:contextualSpacing w:val="0"/>
              <w:jc w:val="left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De là, beaucoup d’énergie dépensée à suivre les personnes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76" w:lineRule="auto"/>
              <w:ind w:left="-90" w:right="45" w:firstLine="0"/>
              <w:contextualSpacing w:val="0"/>
              <w:jc w:val="left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Mettre en place des outils pour rendre de plus en plus autonomes les personnes des différents cercles (fondateurs/intégrés/stagiaires/affinitaires…)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76" w:lineRule="auto"/>
              <w:ind w:left="-90" w:right="45" w:firstLine="0"/>
              <w:contextualSpacing w:val="0"/>
              <w:jc w:val="left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Panneau de liège : à faire / en cours / faits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76" w:lineRule="auto"/>
              <w:ind w:left="-90" w:right="45" w:firstLine="0"/>
              <w:contextualSpacing w:val="0"/>
              <w:jc w:val="left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possiblement mettre à jour sur internet permettant à des personnes extérieures au site de contribuer à distance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90" w:righ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Partage des connaissances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Grande dépendance aux connaissances d’Eric (vannes de chauffage, etc) et à sa puissance d’intervention et à sa polyvalence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défaut d’avoir des gens, commencer à rendre les fonctions autonomes en posant le fonctionnement sur papier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Petites fiches à réaliser sur le fonctionnement des machines (par exemple, à faire réaliser par un stagiaire BTS)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90" w:righ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Activités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Besoins en RH et en diversification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Faire une délégation d’activités à des personnes extérieures du hameau (autonomisation économique de ces acteurs)</w:t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Utilisation de formations en résidentiels pour des réalisations sur le site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partenariats/</w:t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location d’espaces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90" w:righ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0"/>
                <w:szCs w:val="20"/>
                <w:rtl w:val="0"/>
              </w:rPr>
              <w:t xml:space="preserve">COMMUNICATION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90" w:righ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Visibilité /</w:t>
            </w:r>
          </w:p>
          <w:p w:rsidR="00000000" w:rsidDel="00000000" w:rsidP="00000000" w:rsidRDefault="00000000" w:rsidRPr="00000000">
            <w:pPr>
              <w:ind w:left="-90" w:righ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Signalétique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Le site n’est pas physiquement, facilement identifiable (Angustia/la Gorge ou Hameau…(Ame-Eau) )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Si le nom « Angustia » ne vous parle pas, en définir un nouveau</w:t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___________________________</w:t>
            </w:r>
          </w:p>
          <w:p w:rsidR="00000000" w:rsidDel="00000000" w:rsidP="00000000" w:rsidRDefault="00000000" w:rsidRPr="00000000">
            <w:pPr>
              <w:ind w:left="60" w:hanging="42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le    panneau à l’entrée</w:t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la signalétique sur le nom, </w:t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la signalétique en route (voir commune et DDE)</w:t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signalétique sur le site</w:t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Se renseigner auprès de la mairie sur les panneaux signalétiques : Est ce que la Commune ou la Communauté de Commune n’a pas un futur programme visant à promouvoir les espaces d'activités, de commerces et d'artisanat?</w:t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90" w:righ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Visibilité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Faire connaître l’identité du Hameau, ce qui l’anime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Clarifier et rendre lisible</w:t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Prendre contact avec des associations aux activités complémentaires</w:t>
            </w:r>
          </w:p>
          <w:p w:rsidR="00000000" w:rsidDel="00000000" w:rsidP="00000000" w:rsidRDefault="00000000" w:rsidRPr="00000000">
            <w:pPr>
              <w:ind w:left="60" w:hanging="42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-          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8"/>
              </w:numPr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Associations de patients</w:t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(réfléchir à un ou des secteurs appropriés)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associations du monde rural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écoles d’herboristes (école de Lyon)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90" w:righ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Site internet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Site internet actuel peu accueillant et peu esthétique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Nouveau site internet de l’Oasis intégrant une partie Gîtes (et non l’inverse)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90" w:righ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0"/>
                <w:szCs w:val="20"/>
                <w:rtl w:val="0"/>
              </w:rPr>
              <w:t xml:space="preserve">VISION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90" w:righ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Dragon dreaming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90" w:righ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Raison d’être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10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Peur pour le collectif de parler de santé (risque d’attaque de la communauté médicale—statut du médecin présent)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Une raison d’être ne doit pas nécessairement être partagée au grand public, l’important est qu’elle soit claire pour les porteurs de projet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il ne s’agit pas d’un centre de soins procédant à diagnostiques ni à des actes médicaux, ni se prétendant des substituts. Il s’agit d’une démarche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en faveur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de la santé. </w:t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90" w:righ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efefef"/>
                <w:sz w:val="20"/>
                <w:szCs w:val="20"/>
                <w:rtl w:val="0"/>
              </w:rPr>
              <w:t xml:space="preserve">ENVIRONNEMENT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90" w:righ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Permaculture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Beaucoup de potentiel pour un projet en permaculture sur le site.</w:t>
            </w:r>
          </w:p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Optimisation des espaces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Pour répondre aux besoins financiers et formation, possibilité d’organiser des formations en permaculture sur le site (avec étude de cas, travaux sur le site) : gain financier (apport de stagiaires), compétences (formation), bras (travaux sur site), conception sur le site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Organiser un stage de permaculture </w:t>
            </w:r>
          </w:p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(Contact: Norbert Fond) </w:t>
            </w:r>
          </w:p>
          <w:tbl>
            <w:tblPr>
              <w:tblStyle w:val="Table3"/>
              <w:bidi w:val="0"/>
              <w:tblW w:w="2056.5" w:type="dxa"/>
              <w:jc w:val="left"/>
              <w:tblLayout w:type="fixed"/>
              <w:tblLook w:val="0600"/>
            </w:tblPr>
            <w:tblGrid>
              <w:gridCol w:w="1860"/>
              <w:gridCol w:w="196.5"/>
              <w:tblGridChange w:id="0">
                <w:tblGrid>
                  <w:gridCol w:w="1860"/>
                  <w:gridCol w:w="196.5"/>
                </w:tblGrid>
              </w:tblGridChange>
            </w:tblGrid>
            <w:tr>
              <w:tc>
                <w:tcPr>
                  <w:gridSpan w:val="2"/>
                  <w:tcMar>
                    <w:top w:w="100.0" w:type="dxa"/>
                    <w:left w:w="0.0" w:type="dxa"/>
                    <w:bottom w:w="100.0" w:type="dxa"/>
                    <w:right w:w="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contextualSpacing w:val="0"/>
                  </w:pPr>
                  <w:hyperlink r:id="rId9">
                    <w:r w:rsidDel="00000000" w:rsidR="00000000" w:rsidRPr="00000000">
                      <w:rPr>
                        <w:sz w:val="19"/>
                        <w:szCs w:val="19"/>
                        <w:highlight w:val="white"/>
                        <w:u w:val="single"/>
                        <w:rtl w:val="0"/>
                      </w:rPr>
                      <w:t xml:space="preserve">norbertoux@hotmail.fr</w:t>
                    </w:r>
                  </w:hyperlink>
                  <w:r w:rsidDel="00000000" w:rsidR="00000000" w:rsidRPr="00000000">
                    <w:rPr>
                      <w:sz w:val="19"/>
                      <w:szCs w:val="19"/>
                      <w:highlight w:val="white"/>
                      <w:rtl w:val="0"/>
                    </w:rPr>
                    <w:t xml:space="preserve"> 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-90" w:right="45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Thermique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76" w:lineRule="auto"/>
              <w:ind w:left="-90" w:right="45" w:firstLine="0"/>
              <w:contextualSpacing w:val="0"/>
              <w:jc w:val="left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De petites améliorations du bâti (étanchéité à l’air notamment) peuvent permettre de grands gains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Faire une étude thermique (caméra thermique)</w:t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6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titre d’information : Réaliser une étude thermique à l'initiative du propriétaire (en dehors des obligations réglementaires), le DPE est éligible à un crédit d'impôt (CITE) de 30% sur la facture acquittée.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30" w:firstLine="0"/>
              <w:contextualSpacing w:val="0"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Faire une demande sur la Fabrique, ainsi qu’à un point info énergie.</w:t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ANNEXE - LE HAMEAU EN QUELQUES DONNEES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b w:val="1"/>
          <w:color w:val="262626"/>
          <w:sz w:val="20"/>
          <w:szCs w:val="20"/>
          <w:rtl w:val="0"/>
        </w:rPr>
        <w:t xml:space="preserve">Raison d'être du projet 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i w:val="1"/>
          <w:color w:val="1c4587"/>
          <w:sz w:val="20"/>
          <w:szCs w:val="20"/>
          <w:rtl w:val="0"/>
        </w:rPr>
        <w:t xml:space="preserve">“Développer un lieu d'épanouissement, d'accueil et de ressourcement, où la santé (psychique, physique et sociale) est au coeur de nos attentions.”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b w:val="1"/>
          <w:color w:val="262626"/>
          <w:sz w:val="20"/>
          <w:szCs w:val="20"/>
          <w:rtl w:val="0"/>
        </w:rPr>
        <w:t xml:space="preserve">Description générale du projet 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color w:val="262626"/>
          <w:sz w:val="20"/>
          <w:szCs w:val="20"/>
          <w:rtl w:val="0"/>
        </w:rPr>
        <w:t xml:space="preserve">En activité avec: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color w:val="262626"/>
          <w:sz w:val="20"/>
          <w:szCs w:val="20"/>
          <w:rtl w:val="0"/>
        </w:rPr>
        <w:t xml:space="preserve">Eric est à plein temps dans le projet, Marie travaille à 3/4 temps comme médecin à l'extérieur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color w:val="262626"/>
          <w:sz w:val="20"/>
          <w:szCs w:val="20"/>
          <w:rtl w:val="0"/>
        </w:rPr>
        <w:t xml:space="preserve">Ils font appel à des stagiaires GMNF, BTS tourisme, Woofer (séjours de 15 jours minimum)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b w:val="1"/>
          <w:color w:val="262626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b w:val="1"/>
          <w:color w:val="262626"/>
          <w:sz w:val="20"/>
          <w:szCs w:val="20"/>
          <w:rtl w:val="0"/>
        </w:rPr>
        <w:t xml:space="preserve">Chronologie / historique 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color w:val="262626"/>
          <w:sz w:val="20"/>
          <w:szCs w:val="20"/>
          <w:rtl w:val="0"/>
        </w:rPr>
        <w:t xml:space="preserve">Achat en 2011 par un couple (Eric et Marie Hanotte) de gîtes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color w:val="262626"/>
          <w:sz w:val="20"/>
          <w:szCs w:val="20"/>
          <w:rtl w:val="0"/>
        </w:rPr>
        <w:t xml:space="preserve">Phase d'intégration de 2 personnes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b w:val="1"/>
          <w:color w:val="262626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b w:val="1"/>
          <w:color w:val="262626"/>
          <w:sz w:val="20"/>
          <w:szCs w:val="20"/>
          <w:rtl w:val="0"/>
        </w:rPr>
        <w:t xml:space="preserve">Chiffres clés 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color w:val="262626"/>
          <w:sz w:val="20"/>
          <w:szCs w:val="20"/>
          <w:rtl w:val="0"/>
        </w:rPr>
        <w:t xml:space="preserve">2 fondateurs, 2 personnes en intégration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color w:val="262626"/>
          <w:sz w:val="20"/>
          <w:szCs w:val="20"/>
          <w:rtl w:val="0"/>
        </w:rPr>
        <w:t xml:space="preserve">5 Ha, dont 3 Ha de bois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color w:val="262626"/>
          <w:sz w:val="20"/>
          <w:szCs w:val="20"/>
          <w:rtl w:val="0"/>
        </w:rPr>
        <w:t xml:space="preserve">Hameau de 4 bâtiments plus une annexe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color w:val="262626"/>
          <w:sz w:val="20"/>
          <w:szCs w:val="20"/>
          <w:rtl w:val="0"/>
        </w:rPr>
        <w:t xml:space="preserve">2 gîtes (10 et 14 couchages) actuellement en activité, 3 épis gîtes de France depuis 97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color w:val="262626"/>
          <w:sz w:val="20"/>
          <w:szCs w:val="20"/>
          <w:rtl w:val="0"/>
        </w:rPr>
        <w:t xml:space="preserve">Prix d'achat : 660 000€ (sans les travaux supplémentaires)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color w:val="262626"/>
          <w:sz w:val="20"/>
          <w:szCs w:val="20"/>
          <w:rtl w:val="0"/>
        </w:rPr>
        <w:t xml:space="preserve">Apport: 380 000€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color w:val="262626"/>
          <w:sz w:val="20"/>
          <w:szCs w:val="20"/>
          <w:rtl w:val="0"/>
        </w:rPr>
        <w:t xml:space="preserve">1000m d'altitude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color w:val="262626"/>
          <w:sz w:val="20"/>
          <w:szCs w:val="20"/>
          <w:rtl w:val="0"/>
        </w:rPr>
        <w:t xml:space="preserve">4000€ de remboursement d'emprunt par mois (322 000€ sur 20 ans)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color w:val="262626"/>
          <w:sz w:val="20"/>
          <w:szCs w:val="20"/>
          <w:rtl w:val="0"/>
        </w:rPr>
        <w:t xml:space="preserve">60 000€ de CA/ an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color w:val="262626"/>
          <w:sz w:val="20"/>
          <w:szCs w:val="20"/>
          <w:rtl w:val="0"/>
        </w:rPr>
        <w:t xml:space="preserve">4m3h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color w:val="262626"/>
          <w:sz w:val="20"/>
          <w:szCs w:val="20"/>
          <w:rtl w:val="0"/>
        </w:rPr>
        <w:t xml:space="preserve">60m3 réserve anti-incendie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color w:val="262626"/>
          <w:sz w:val="20"/>
          <w:szCs w:val="20"/>
          <w:rtl w:val="0"/>
        </w:rPr>
        <w:t xml:space="preserve">6 brebis, 10 agneaux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b w:val="1"/>
          <w:color w:val="262626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b w:val="1"/>
          <w:color w:val="262626"/>
          <w:sz w:val="20"/>
          <w:szCs w:val="20"/>
          <w:rtl w:val="0"/>
        </w:rPr>
        <w:t xml:space="preserve">Quel est l'état d'avancement du projet ? 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color w:val="262626"/>
          <w:sz w:val="20"/>
          <w:szCs w:val="20"/>
          <w:rtl w:val="0"/>
        </w:rPr>
        <w:t xml:space="preserve">En fonctionnement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b w:val="1"/>
          <w:color w:val="262626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b w:val="1"/>
          <w:color w:val="262626"/>
          <w:sz w:val="20"/>
          <w:szCs w:val="20"/>
          <w:rtl w:val="0"/>
        </w:rPr>
        <w:t xml:space="preserve">Statut juridique 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color w:val="262626"/>
          <w:sz w:val="20"/>
          <w:szCs w:val="20"/>
          <w:rtl w:val="0"/>
        </w:rPr>
        <w:t xml:space="preserve">SCI et EURL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b w:val="1"/>
          <w:color w:val="262626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b w:val="1"/>
          <w:color w:val="262626"/>
          <w:sz w:val="20"/>
          <w:szCs w:val="20"/>
          <w:rtl w:val="0"/>
        </w:rPr>
        <w:t xml:space="preserve">Aspects juridiques 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color w:val="262626"/>
          <w:sz w:val="20"/>
          <w:szCs w:val="20"/>
          <w:rtl w:val="0"/>
        </w:rPr>
        <w:t xml:space="preserve">La SCI familiale loue l'exploitation à l'EURL Angustia contre un loyer mensuel (venant rembourser le prêt de 322000€ sur 20 ans —sans les travaux)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color w:val="262626"/>
          <w:sz w:val="20"/>
          <w:szCs w:val="20"/>
          <w:rtl w:val="0"/>
        </w:rPr>
        <w:t xml:space="preserve">l'EURL gère l'exploitation des gîtes et l'organisation de séminaires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b w:val="1"/>
          <w:color w:val="262626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b w:val="1"/>
          <w:color w:val="262626"/>
          <w:sz w:val="20"/>
          <w:szCs w:val="20"/>
          <w:rtl w:val="0"/>
        </w:rPr>
        <w:t xml:space="preserve">Aspects financiers / modèle économiques / financements 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color w:val="262626"/>
          <w:sz w:val="20"/>
          <w:szCs w:val="20"/>
          <w:rtl w:val="0"/>
        </w:rPr>
        <w:t xml:space="preserve">Modèle économique : revoir la pertinence de l'exploitation des gîtes (-20% d'occupation des gîtes au niveau national en un an)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b w:val="1"/>
          <w:color w:val="262626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b w:val="1"/>
          <w:color w:val="262626"/>
          <w:sz w:val="20"/>
          <w:szCs w:val="20"/>
          <w:rtl w:val="0"/>
        </w:rPr>
        <w:t xml:space="preserve">Retour d’expérience sur les réalisations écologiques 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color w:val="262626"/>
          <w:sz w:val="20"/>
          <w:szCs w:val="20"/>
          <w:rtl w:val="0"/>
        </w:rPr>
        <w:t xml:space="preserve">Installation d'une chaudière (coût &gt;20 000€) à double combustion rebrûlant les fumées,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color w:val="262626"/>
          <w:sz w:val="20"/>
          <w:szCs w:val="20"/>
          <w:rtl w:val="0"/>
        </w:rPr>
        <w:t xml:space="preserve">Chauffant 12 000 litres d'eau permettant de chauffer (par le sol) les 500m2 de bâti, acceptant des bûches jusqu'à 1m10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color w:val="262626"/>
          <w:sz w:val="20"/>
          <w:szCs w:val="20"/>
          <w:rtl w:val="0"/>
        </w:rPr>
        <w:t xml:space="preserve">Un foyer par jour est suffisant quand l'occupation est maximale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color w:val="262626"/>
          <w:sz w:val="20"/>
          <w:szCs w:val="20"/>
          <w:rtl w:val="0"/>
        </w:rPr>
        <w:t xml:space="preserve">Un foyer par semaine est suffisant quand seul le couple est présent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color w:val="262626"/>
          <w:sz w:val="20"/>
          <w:szCs w:val="20"/>
          <w:rtl w:val="0"/>
        </w:rPr>
        <w:t xml:space="preserve">Mais: 60 stères consommées par an, principalement des forêts du site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color w:val="262626"/>
          <w:sz w:val="20"/>
          <w:szCs w:val="20"/>
          <w:rtl w:val="0"/>
        </w:rPr>
        <w:t xml:space="preserve">Présence d'une source d'eau avec grand débit (4m3/heure toute l'année) permettant d'alimenter l'ensemble du site.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color w:val="262626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color w:val="262626"/>
          <w:sz w:val="20"/>
          <w:szCs w:val="20"/>
          <w:rtl w:val="0"/>
        </w:rPr>
        <w:t xml:space="preserve">Beaucoup de compétences en interne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color w:val="262626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b w:val="1"/>
          <w:color w:val="262626"/>
          <w:sz w:val="20"/>
          <w:szCs w:val="20"/>
          <w:rtl w:val="0"/>
        </w:rPr>
        <w:t xml:space="preserve">Difficultés rencontrées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essouflement du collectif fondateur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éparpillement de l’énergie dans une superposition de projets 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l’inertie dans les processus d’intégration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endettement important entraînant une forte pression financière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navigation à vue en termes économiques et humains : planification dans l’urgence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62626"/>
          <w:sz w:val="20"/>
          <w:szCs w:val="20"/>
          <w:rtl w:val="0"/>
        </w:rPr>
        <w:t xml:space="preserve">Peur d'être inquiétés par rapport au statut de médecin de Marie en proposant des soins thérapeutiques non conventionnels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color w:val="262626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b w:val="1"/>
          <w:color w:val="262626"/>
          <w:sz w:val="20"/>
          <w:szCs w:val="20"/>
          <w:rtl w:val="0"/>
        </w:rPr>
        <w:t xml:space="preserve">Quels sont les besoins ? Et qu'auraient-ils pu attendre d'un statut de compagnons oasis dans le passé ?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Roboto" w:cs="Roboto" w:eastAsia="Roboto" w:hAnsi="Roboto"/>
          <w:color w:val="262626"/>
          <w:sz w:val="20"/>
          <w:szCs w:val="20"/>
          <w:rtl w:val="0"/>
        </w:rPr>
        <w:t xml:space="preserve">Besoins d'un coaching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jc w:val="both"/>
        <w:rPr>
          <w:rFonts w:ascii="Roboto" w:cs="Roboto" w:eastAsia="Roboto" w:hAnsi="Roboto"/>
          <w:color w:val="ff00ff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ff00ff"/>
          <w:sz w:val="20"/>
          <w:szCs w:val="20"/>
          <w:rtl w:val="0"/>
        </w:rPr>
        <w:t xml:space="preserve">s’associer des partenaires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❖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➢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◆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bullet"/>
      <w:lvlText w:val="❖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➢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◆"/>
      <w:lvlJc w:val="lef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mailto:norbertoux@hotmail.fr" TargetMode="External"/><Relationship Id="rId5" Type="http://schemas.openxmlformats.org/officeDocument/2006/relationships/hyperlink" Target="http://www.prixnational-boisconstruction.org/panorama-des-realisations-en-lorraine/44-pncb-2013/869-4-hll-en-bois-de-chartreuse" TargetMode="External"/><Relationship Id="rId6" Type="http://schemas.openxmlformats.org/officeDocument/2006/relationships/hyperlink" Target="http://www.parc-chartreuse.net/decouvrir-la-chartreuse/se-loger/actualites/357-l-la-dahutte-r-de-chartreuse.html" TargetMode="External"/><Relationship Id="rId7" Type="http://schemas.openxmlformats.org/officeDocument/2006/relationships/hyperlink" Target="http://www.parc-chartreuse.net/decouvrir-la-chartreuse/foret-filiere-bois/1093-les-hll-en-bois-de-chartreuse.html" TargetMode="External"/><Relationship Id="rId8" Type="http://schemas.openxmlformats.org/officeDocument/2006/relationships/hyperlink" Target="http://www.lilotdescombes.f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